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4668CB" w:rsidRDefault="004668CB" w:rsidP="004668CB">
      <w:pPr>
        <w:pStyle w:val="a3"/>
        <w:jc w:val="left"/>
      </w:pPr>
    </w:p>
    <w:p w:rsidR="004668CB" w:rsidRDefault="004668CB" w:rsidP="004668CB">
      <w:pPr>
        <w:pStyle w:val="a3"/>
        <w:jc w:val="left"/>
      </w:pPr>
    </w:p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№ 47</w:t>
      </w:r>
    </w:p>
    <w:p w:rsidR="004668CB" w:rsidRDefault="004668CB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4668CB" w:rsidRDefault="004668CB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декабря 2015 года</w:t>
      </w:r>
    </w:p>
    <w:p w:rsidR="004668CB" w:rsidRDefault="004668CB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   установлении     земельного    налога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Плотинского сельского поселения</w:t>
      </w: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AB27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Федеральным законом «Об общих принципах</w:t>
      </w:r>
      <w:r w:rsidR="00AB2796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 от 6 октября 2003 г. № 131-ФЗ, Налоговым Кодексом Российской Федерации, Уставом Плотинского сельского поселения</w:t>
      </w:r>
    </w:p>
    <w:p w:rsidR="00AB2796" w:rsidRDefault="00AB2796" w:rsidP="00AB27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9A3F08" w:rsidRDefault="009A3F08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F08" w:rsidRDefault="009A3F08" w:rsidP="009A3F0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на территории Плотинского сельского поселения земельный налог (далее в решении – налог).</w:t>
      </w:r>
    </w:p>
    <w:p w:rsidR="009A3F08" w:rsidRDefault="009A3F08" w:rsidP="009A3F0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налоговые ставки по налогу в зависимости от кадастровой стоимости земельных участков в следующих размерах:</w:t>
      </w:r>
    </w:p>
    <w:p w:rsidR="009A3F08" w:rsidRDefault="009A3F08" w:rsidP="009A3F08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0,3 процента в отношении земельных участков:</w:t>
      </w:r>
    </w:p>
    <w:p w:rsidR="009A3F08" w:rsidRDefault="009A3F08" w:rsidP="009A3F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9A3F08" w:rsidRDefault="009A3F08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занятых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9A3F08" w:rsidRDefault="009A3F08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приобретенных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(предоставленных) для личного подсобного хозяйства</w:t>
      </w:r>
      <w:r w:rsidR="005C58DF">
        <w:rPr>
          <w:rFonts w:ascii="Times New Roman" w:hAnsi="Times New Roman" w:cs="Times New Roman"/>
          <w:sz w:val="24"/>
          <w:szCs w:val="24"/>
        </w:rPr>
        <w:t>, садоводства, огородничества или животноводства, а также дачного хозяйства;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1,5 процента в отношении прочих земельных участков.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Налог и авансовые платежи по налогу подлежат уплате в следующем порядке и сроки: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налогоплательщиками-организациями налог уплачивается не позднее 15 февраля года, следующего за истекшим налоговым периодом;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35464">
        <w:rPr>
          <w:rFonts w:ascii="Times New Roman" w:hAnsi="Times New Roman" w:cs="Times New Roman"/>
          <w:sz w:val="24"/>
          <w:szCs w:val="24"/>
        </w:rPr>
        <w:t>налогоплательщиками-организациями авансовые платежи по налогу уплачиваются 30 апреля, 31 июля и 30 октября.</w:t>
      </w:r>
    </w:p>
    <w:p w:rsidR="00835464" w:rsidRDefault="00835464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Документы, подтверждающие право на уменьшение налоговой базы, предоставляются налогоплательщиками в налоговые органы по месту нахождения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земельного участка в срок не позднее 1 февраля года, следующего за истекшим налоговым периодом.</w:t>
      </w:r>
    </w:p>
    <w:p w:rsidR="00835464" w:rsidRDefault="00835464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Считать утратившим силу Решение Совета П</w:t>
      </w:r>
      <w:r w:rsidR="003D2649">
        <w:rPr>
          <w:rFonts w:ascii="Times New Roman" w:hAnsi="Times New Roman" w:cs="Times New Roman"/>
          <w:sz w:val="24"/>
          <w:szCs w:val="24"/>
        </w:rPr>
        <w:t xml:space="preserve">лотинского сельского поселения «Об установлении земельного налога на территории Плотинского сельского поселения» от 23.12.2010 г. № 37 (в редакции Решения </w:t>
      </w:r>
      <w:r w:rsidR="003D264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3D2649" w:rsidRPr="003D2649">
        <w:rPr>
          <w:rFonts w:ascii="Times New Roman" w:hAnsi="Times New Roman" w:cs="Times New Roman"/>
          <w:sz w:val="24"/>
          <w:szCs w:val="24"/>
        </w:rPr>
        <w:t xml:space="preserve"> </w:t>
      </w:r>
      <w:r w:rsidR="003D2649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3D26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D2649" w:rsidRPr="003D2649">
        <w:rPr>
          <w:rFonts w:ascii="Times New Roman" w:hAnsi="Times New Roman" w:cs="Times New Roman"/>
          <w:sz w:val="24"/>
          <w:szCs w:val="24"/>
        </w:rPr>
        <w:t xml:space="preserve"> </w:t>
      </w:r>
      <w:r w:rsidR="003D2649">
        <w:rPr>
          <w:rFonts w:ascii="Times New Roman" w:hAnsi="Times New Roman" w:cs="Times New Roman"/>
          <w:sz w:val="24"/>
          <w:szCs w:val="24"/>
        </w:rPr>
        <w:t xml:space="preserve">созыва Совета Плотинского сельского поселения от 21.12.2012 г. № 79; Решения </w:t>
      </w:r>
      <w:r w:rsidR="003D2649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3D2649" w:rsidRPr="003D2649">
        <w:rPr>
          <w:rFonts w:ascii="Times New Roman" w:hAnsi="Times New Roman" w:cs="Times New Roman"/>
          <w:sz w:val="24"/>
          <w:szCs w:val="24"/>
        </w:rPr>
        <w:t xml:space="preserve"> </w:t>
      </w:r>
      <w:r w:rsidR="003D2649">
        <w:rPr>
          <w:rFonts w:ascii="Times New Roman" w:hAnsi="Times New Roman" w:cs="Times New Roman"/>
          <w:sz w:val="24"/>
          <w:szCs w:val="24"/>
        </w:rPr>
        <w:t>сессии</w:t>
      </w:r>
      <w:r w:rsidR="003D2649" w:rsidRPr="003D2649">
        <w:rPr>
          <w:rFonts w:ascii="Times New Roman" w:hAnsi="Times New Roman" w:cs="Times New Roman"/>
          <w:sz w:val="24"/>
          <w:szCs w:val="24"/>
        </w:rPr>
        <w:t xml:space="preserve"> </w:t>
      </w:r>
      <w:r w:rsidR="003D264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D2649" w:rsidRPr="003D2649">
        <w:rPr>
          <w:rFonts w:ascii="Times New Roman" w:hAnsi="Times New Roman" w:cs="Times New Roman"/>
          <w:sz w:val="24"/>
          <w:szCs w:val="24"/>
        </w:rPr>
        <w:t xml:space="preserve"> </w:t>
      </w:r>
      <w:r w:rsidR="003D2649">
        <w:rPr>
          <w:rFonts w:ascii="Times New Roman" w:hAnsi="Times New Roman" w:cs="Times New Roman"/>
          <w:sz w:val="24"/>
          <w:szCs w:val="24"/>
        </w:rPr>
        <w:t>созыва Совета Плотинского сельского поселения от 30.01.2015 г. № 24)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Совета:                                                    Г.М.Петрова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Pr="003D2649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Плотинского сельского поселения:                   О.Н.Квяткевич</w:t>
      </w: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B2796" w:rsidRDefault="00AB2796" w:rsidP="00AB27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A52" w:rsidRDefault="00AD2A52"/>
    <w:sectPr w:rsidR="00AD2A52" w:rsidSect="00BE5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32B6"/>
    <w:multiLevelType w:val="hybridMultilevel"/>
    <w:tmpl w:val="98740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17817"/>
    <w:multiLevelType w:val="hybridMultilevel"/>
    <w:tmpl w:val="9526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8CB"/>
    <w:rsid w:val="003D2649"/>
    <w:rsid w:val="004668CB"/>
    <w:rsid w:val="005C58DF"/>
    <w:rsid w:val="00835464"/>
    <w:rsid w:val="009A3F08"/>
    <w:rsid w:val="00AB2796"/>
    <w:rsid w:val="00AD2A52"/>
    <w:rsid w:val="00BE5F19"/>
    <w:rsid w:val="00D5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68C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668C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A3F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6B78-2AAB-4E89-BC49-73538BA7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2015-12-25T11:24:00Z</dcterms:created>
  <dcterms:modified xsi:type="dcterms:W3CDTF">2015-12-25T12:28:00Z</dcterms:modified>
</cp:coreProperties>
</file>